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3D652" w14:textId="77777777" w:rsidR="00F03D2B" w:rsidRDefault="00F03D2B" w:rsidP="00F03D2B">
      <w:pPr>
        <w:pStyle w:val="Heading1"/>
      </w:pPr>
      <w:r>
        <w:t>Home Office Materials &amp; Essentials Checklist</w:t>
      </w:r>
    </w:p>
    <w:p w14:paraId="41A1F902" w14:textId="77777777" w:rsidR="00F03D2B" w:rsidRDefault="00F03D2B" w:rsidP="00F03D2B">
      <w:pPr>
        <w:pStyle w:val="NormalWeb"/>
      </w:pPr>
      <w:r>
        <w:t>A productive home office doesn't require every trendy accessory. Starting with a few well-chosen essentials creates a comfortable, organized workspace that supports focus and daily efficiency.</w:t>
      </w:r>
    </w:p>
    <w:tbl>
      <w:tblPr>
        <w:tblW w:w="1054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87"/>
        <w:gridCol w:w="3673"/>
        <w:gridCol w:w="4485"/>
      </w:tblGrid>
      <w:tr w:rsidR="00F03D2B" w14:paraId="0B3DD537" w14:textId="77777777" w:rsidTr="007C3627">
        <w:trPr>
          <w:trHeight w:val="650"/>
          <w:tblHeader/>
          <w:tblCellSpacing w:w="15" w:type="dxa"/>
        </w:trPr>
        <w:tc>
          <w:tcPr>
            <w:tcW w:w="0" w:type="auto"/>
            <w:vAlign w:val="center"/>
            <w:hideMark/>
          </w:tcPr>
          <w:p w14:paraId="7DDA86E2" w14:textId="77777777" w:rsidR="00F03D2B" w:rsidRDefault="00F03D2B" w:rsidP="00D76DBB">
            <w:pPr>
              <w:jc w:val="center"/>
              <w:rPr>
                <w:b/>
                <w:bCs/>
              </w:rPr>
            </w:pPr>
            <w:r>
              <w:rPr>
                <w:b/>
                <w:bCs/>
              </w:rPr>
              <w:t>Item</w:t>
            </w:r>
          </w:p>
        </w:tc>
        <w:tc>
          <w:tcPr>
            <w:tcW w:w="0" w:type="auto"/>
            <w:vAlign w:val="center"/>
            <w:hideMark/>
          </w:tcPr>
          <w:p w14:paraId="43757F0B" w14:textId="77777777" w:rsidR="00F03D2B" w:rsidRDefault="00F03D2B" w:rsidP="00D76DBB">
            <w:pPr>
              <w:jc w:val="center"/>
              <w:rPr>
                <w:b/>
                <w:bCs/>
              </w:rPr>
            </w:pPr>
            <w:r>
              <w:rPr>
                <w:b/>
                <w:bCs/>
              </w:rPr>
              <w:t>Why It's Important</w:t>
            </w:r>
          </w:p>
        </w:tc>
        <w:tc>
          <w:tcPr>
            <w:tcW w:w="0" w:type="auto"/>
            <w:vAlign w:val="center"/>
            <w:hideMark/>
          </w:tcPr>
          <w:p w14:paraId="0D97950D" w14:textId="77777777" w:rsidR="00F03D2B" w:rsidRDefault="00F03D2B" w:rsidP="00D76DBB">
            <w:pPr>
              <w:jc w:val="center"/>
              <w:rPr>
                <w:b/>
                <w:bCs/>
              </w:rPr>
            </w:pPr>
            <w:r>
              <w:rPr>
                <w:b/>
                <w:bCs/>
              </w:rPr>
              <w:t>Budget-Friendly Tip</w:t>
            </w:r>
          </w:p>
        </w:tc>
      </w:tr>
      <w:tr w:rsidR="00F03D2B" w14:paraId="4846C669" w14:textId="77777777" w:rsidTr="007C3627">
        <w:trPr>
          <w:trHeight w:val="1062"/>
          <w:tblCellSpacing w:w="15" w:type="dxa"/>
        </w:trPr>
        <w:tc>
          <w:tcPr>
            <w:tcW w:w="0" w:type="auto"/>
            <w:vAlign w:val="center"/>
            <w:hideMark/>
          </w:tcPr>
          <w:p w14:paraId="5E294904" w14:textId="77777777" w:rsidR="00F03D2B" w:rsidRDefault="00F03D2B" w:rsidP="00D76DBB">
            <w:r>
              <w:rPr>
                <w:rStyle w:val="Strong"/>
              </w:rPr>
              <w:t>Ergonomic Office Chair</w:t>
            </w:r>
          </w:p>
        </w:tc>
        <w:tc>
          <w:tcPr>
            <w:tcW w:w="0" w:type="auto"/>
            <w:vAlign w:val="center"/>
            <w:hideMark/>
          </w:tcPr>
          <w:p w14:paraId="70E2F478" w14:textId="77777777" w:rsidR="00F03D2B" w:rsidRDefault="00F03D2B" w:rsidP="00D76DBB">
            <w:r>
              <w:t>Supports posture and reduces fatigue during long work sessions.</w:t>
            </w:r>
          </w:p>
        </w:tc>
        <w:tc>
          <w:tcPr>
            <w:tcW w:w="0" w:type="auto"/>
            <w:vAlign w:val="center"/>
            <w:hideMark/>
          </w:tcPr>
          <w:p w14:paraId="4DC98D83" w14:textId="77777777" w:rsidR="00F03D2B" w:rsidRDefault="00F03D2B" w:rsidP="00D76DBB">
            <w:r>
              <w:t>Choose adjustable lumbar support and seat height instead of luxury finishes.</w:t>
            </w:r>
          </w:p>
        </w:tc>
      </w:tr>
      <w:tr w:rsidR="00F03D2B" w14:paraId="602FC70F" w14:textId="77777777" w:rsidTr="007C3627">
        <w:trPr>
          <w:trHeight w:val="1084"/>
          <w:tblCellSpacing w:w="15" w:type="dxa"/>
        </w:trPr>
        <w:tc>
          <w:tcPr>
            <w:tcW w:w="0" w:type="auto"/>
            <w:vAlign w:val="center"/>
            <w:hideMark/>
          </w:tcPr>
          <w:p w14:paraId="5E369298" w14:textId="77777777" w:rsidR="00F03D2B" w:rsidRDefault="00F03D2B" w:rsidP="00D76DBB">
            <w:r>
              <w:rPr>
                <w:rStyle w:val="Strong"/>
              </w:rPr>
              <w:t>Desk or Adjustable Standing Desk</w:t>
            </w:r>
          </w:p>
        </w:tc>
        <w:tc>
          <w:tcPr>
            <w:tcW w:w="0" w:type="auto"/>
            <w:vAlign w:val="center"/>
            <w:hideMark/>
          </w:tcPr>
          <w:p w14:paraId="6EA2B2FF" w14:textId="77777777" w:rsidR="00F03D2B" w:rsidRDefault="00F03D2B" w:rsidP="00D76DBB">
            <w:r>
              <w:t>Provides a stable, comfortable work surface.</w:t>
            </w:r>
          </w:p>
        </w:tc>
        <w:tc>
          <w:tcPr>
            <w:tcW w:w="0" w:type="auto"/>
            <w:vAlign w:val="center"/>
            <w:hideMark/>
          </w:tcPr>
          <w:p w14:paraId="72B9E269" w14:textId="77777777" w:rsidR="00F03D2B" w:rsidRDefault="00F03D2B" w:rsidP="00D76DBB">
            <w:r>
              <w:t>A quality fixed-height desk is often enough for most users.</w:t>
            </w:r>
          </w:p>
        </w:tc>
      </w:tr>
      <w:tr w:rsidR="00F03D2B" w14:paraId="7160CD5C" w14:textId="77777777" w:rsidTr="007C3627">
        <w:trPr>
          <w:trHeight w:val="1062"/>
          <w:tblCellSpacing w:w="15" w:type="dxa"/>
        </w:trPr>
        <w:tc>
          <w:tcPr>
            <w:tcW w:w="0" w:type="auto"/>
            <w:vAlign w:val="center"/>
            <w:hideMark/>
          </w:tcPr>
          <w:p w14:paraId="23F48077" w14:textId="77777777" w:rsidR="00F03D2B" w:rsidRDefault="00F03D2B" w:rsidP="00D76DBB">
            <w:r>
              <w:rPr>
                <w:rStyle w:val="Strong"/>
              </w:rPr>
              <w:t>Task Lamp</w:t>
            </w:r>
          </w:p>
        </w:tc>
        <w:tc>
          <w:tcPr>
            <w:tcW w:w="0" w:type="auto"/>
            <w:vAlign w:val="center"/>
            <w:hideMark/>
          </w:tcPr>
          <w:p w14:paraId="75F10BED" w14:textId="77777777" w:rsidR="00F03D2B" w:rsidRDefault="00F03D2B" w:rsidP="00D76DBB">
            <w:r>
              <w:t>Improves visibility and reduces eye strain.</w:t>
            </w:r>
          </w:p>
        </w:tc>
        <w:tc>
          <w:tcPr>
            <w:tcW w:w="0" w:type="auto"/>
            <w:vAlign w:val="center"/>
            <w:hideMark/>
          </w:tcPr>
          <w:p w14:paraId="3B6373DE" w14:textId="77777777" w:rsidR="00F03D2B" w:rsidRDefault="00F03D2B" w:rsidP="00D76DBB">
            <w:r>
              <w:t>Use a warm LED desk lamp with adjustable brightness.</w:t>
            </w:r>
          </w:p>
        </w:tc>
      </w:tr>
      <w:tr w:rsidR="00F03D2B" w14:paraId="7C960FEE" w14:textId="77777777" w:rsidTr="007C3627">
        <w:trPr>
          <w:trHeight w:val="1062"/>
          <w:tblCellSpacing w:w="15" w:type="dxa"/>
        </w:trPr>
        <w:tc>
          <w:tcPr>
            <w:tcW w:w="0" w:type="auto"/>
            <w:vAlign w:val="center"/>
            <w:hideMark/>
          </w:tcPr>
          <w:p w14:paraId="29B327BA" w14:textId="77777777" w:rsidR="00F03D2B" w:rsidRDefault="00F03D2B" w:rsidP="00D76DBB">
            <w:r>
              <w:rPr>
                <w:rStyle w:val="Strong"/>
              </w:rPr>
              <w:t>Monitor Stand or Laptop Riser</w:t>
            </w:r>
          </w:p>
        </w:tc>
        <w:tc>
          <w:tcPr>
            <w:tcW w:w="0" w:type="auto"/>
            <w:vAlign w:val="center"/>
            <w:hideMark/>
          </w:tcPr>
          <w:p w14:paraId="5907D439" w14:textId="77777777" w:rsidR="00F03D2B" w:rsidRDefault="00F03D2B" w:rsidP="00D76DBB">
            <w:r>
              <w:t>Raises your screen to eye level for better ergonomics.</w:t>
            </w:r>
          </w:p>
        </w:tc>
        <w:tc>
          <w:tcPr>
            <w:tcW w:w="0" w:type="auto"/>
            <w:vAlign w:val="center"/>
            <w:hideMark/>
          </w:tcPr>
          <w:p w14:paraId="1C657DC1" w14:textId="77777777" w:rsidR="00F03D2B" w:rsidRDefault="00F03D2B" w:rsidP="00D76DBB">
            <w:r>
              <w:t>Stack sturdy books or use an affordable riser.</w:t>
            </w:r>
          </w:p>
        </w:tc>
      </w:tr>
      <w:tr w:rsidR="00F03D2B" w14:paraId="44388549" w14:textId="77777777" w:rsidTr="007C3627">
        <w:trPr>
          <w:trHeight w:val="1084"/>
          <w:tblCellSpacing w:w="15" w:type="dxa"/>
        </w:trPr>
        <w:tc>
          <w:tcPr>
            <w:tcW w:w="0" w:type="auto"/>
            <w:vAlign w:val="center"/>
            <w:hideMark/>
          </w:tcPr>
          <w:p w14:paraId="23EE0DDB" w14:textId="77777777" w:rsidR="00F03D2B" w:rsidRDefault="00F03D2B" w:rsidP="00D76DBB">
            <w:r>
              <w:rPr>
                <w:rStyle w:val="Strong"/>
              </w:rPr>
              <w:t>Cable Management Tray or Clips</w:t>
            </w:r>
          </w:p>
        </w:tc>
        <w:tc>
          <w:tcPr>
            <w:tcW w:w="0" w:type="auto"/>
            <w:vAlign w:val="center"/>
            <w:hideMark/>
          </w:tcPr>
          <w:p w14:paraId="7E964FB7" w14:textId="77777777" w:rsidR="00F03D2B" w:rsidRDefault="00F03D2B" w:rsidP="00D76DBB">
            <w:r>
              <w:t>Keeps cords organized and prevents visual clutter.</w:t>
            </w:r>
          </w:p>
        </w:tc>
        <w:tc>
          <w:tcPr>
            <w:tcW w:w="0" w:type="auto"/>
            <w:vAlign w:val="center"/>
            <w:hideMark/>
          </w:tcPr>
          <w:p w14:paraId="677D126B" w14:textId="77777777" w:rsidR="00F03D2B" w:rsidRDefault="00F03D2B" w:rsidP="00D76DBB">
            <w:r>
              <w:t>Adhesive cable clips offer an inexpensive solution.</w:t>
            </w:r>
          </w:p>
        </w:tc>
      </w:tr>
      <w:tr w:rsidR="00F03D2B" w14:paraId="05F63A52" w14:textId="77777777" w:rsidTr="007C3627">
        <w:trPr>
          <w:trHeight w:val="1062"/>
          <w:tblCellSpacing w:w="15" w:type="dxa"/>
        </w:trPr>
        <w:tc>
          <w:tcPr>
            <w:tcW w:w="0" w:type="auto"/>
            <w:vAlign w:val="center"/>
            <w:hideMark/>
          </w:tcPr>
          <w:p w14:paraId="475E295F" w14:textId="77777777" w:rsidR="00F03D2B" w:rsidRDefault="00F03D2B" w:rsidP="00D76DBB">
            <w:r>
              <w:rPr>
                <w:rStyle w:val="Strong"/>
              </w:rPr>
              <w:t>Floating Shelves or Storage Baskets</w:t>
            </w:r>
          </w:p>
        </w:tc>
        <w:tc>
          <w:tcPr>
            <w:tcW w:w="0" w:type="auto"/>
            <w:vAlign w:val="center"/>
            <w:hideMark/>
          </w:tcPr>
          <w:p w14:paraId="0265F1EA" w14:textId="77777777" w:rsidR="00F03D2B" w:rsidRDefault="00F03D2B" w:rsidP="00D76DBB">
            <w:r>
              <w:t>Adds storage without taking up floor space.</w:t>
            </w:r>
          </w:p>
        </w:tc>
        <w:tc>
          <w:tcPr>
            <w:tcW w:w="0" w:type="auto"/>
            <w:vAlign w:val="center"/>
            <w:hideMark/>
          </w:tcPr>
          <w:p w14:paraId="1BFE4DAA" w14:textId="77777777" w:rsidR="00F03D2B" w:rsidRDefault="00F03D2B" w:rsidP="00D76DBB">
            <w:r>
              <w:t>Use woven baskets or wall-mounted shelves to maximize vertical storage.</w:t>
            </w:r>
          </w:p>
        </w:tc>
      </w:tr>
      <w:tr w:rsidR="00F03D2B" w14:paraId="72114ED2" w14:textId="77777777" w:rsidTr="007C3627">
        <w:trPr>
          <w:trHeight w:val="1062"/>
          <w:tblCellSpacing w:w="15" w:type="dxa"/>
        </w:trPr>
        <w:tc>
          <w:tcPr>
            <w:tcW w:w="0" w:type="auto"/>
            <w:vAlign w:val="center"/>
            <w:hideMark/>
          </w:tcPr>
          <w:p w14:paraId="522811D0" w14:textId="77777777" w:rsidR="00F03D2B" w:rsidRDefault="00F03D2B" w:rsidP="00D76DBB">
            <w:r>
              <w:rPr>
                <w:rStyle w:val="Strong"/>
              </w:rPr>
              <w:t>Indoor Plant</w:t>
            </w:r>
          </w:p>
        </w:tc>
        <w:tc>
          <w:tcPr>
            <w:tcW w:w="0" w:type="auto"/>
            <w:vAlign w:val="center"/>
            <w:hideMark/>
          </w:tcPr>
          <w:p w14:paraId="664030FA" w14:textId="77777777" w:rsidR="00F03D2B" w:rsidRDefault="00F03D2B" w:rsidP="00D76DBB">
            <w:r>
              <w:t>Brings warmth and visual balance to the workspace.</w:t>
            </w:r>
          </w:p>
        </w:tc>
        <w:tc>
          <w:tcPr>
            <w:tcW w:w="0" w:type="auto"/>
            <w:vAlign w:val="center"/>
            <w:hideMark/>
          </w:tcPr>
          <w:p w14:paraId="47A3CD8C" w14:textId="77777777" w:rsidR="00F03D2B" w:rsidRDefault="00F03D2B" w:rsidP="00D76DBB">
            <w:r>
              <w:t xml:space="preserve">Low-maintenance plants such as snake plants or </w:t>
            </w:r>
            <w:proofErr w:type="spellStart"/>
            <w:r>
              <w:t>pothos</w:t>
            </w:r>
            <w:proofErr w:type="spellEnd"/>
            <w:r>
              <w:t xml:space="preserve"> work well.</w:t>
            </w:r>
          </w:p>
        </w:tc>
      </w:tr>
      <w:tr w:rsidR="00F03D2B" w14:paraId="604ACB42" w14:textId="77777777" w:rsidTr="007C3627">
        <w:trPr>
          <w:trHeight w:val="1062"/>
          <w:tblCellSpacing w:w="15" w:type="dxa"/>
        </w:trPr>
        <w:tc>
          <w:tcPr>
            <w:tcW w:w="0" w:type="auto"/>
            <w:vAlign w:val="center"/>
            <w:hideMark/>
          </w:tcPr>
          <w:p w14:paraId="1D09BBC3" w14:textId="77777777" w:rsidR="00F03D2B" w:rsidRDefault="00F03D2B" w:rsidP="00D76DBB">
            <w:r>
              <w:rPr>
                <w:rStyle w:val="Strong"/>
              </w:rPr>
              <w:t>Area Rug</w:t>
            </w:r>
          </w:p>
        </w:tc>
        <w:tc>
          <w:tcPr>
            <w:tcW w:w="0" w:type="auto"/>
            <w:vAlign w:val="center"/>
            <w:hideMark/>
          </w:tcPr>
          <w:p w14:paraId="1974E9DB" w14:textId="77777777" w:rsidR="00F03D2B" w:rsidRDefault="00F03D2B" w:rsidP="00D76DBB">
            <w:r>
              <w:t>Defines the workspace and improves comfort.</w:t>
            </w:r>
          </w:p>
        </w:tc>
        <w:tc>
          <w:tcPr>
            <w:tcW w:w="0" w:type="auto"/>
            <w:vAlign w:val="center"/>
            <w:hideMark/>
          </w:tcPr>
          <w:p w14:paraId="353C2B02" w14:textId="77777777" w:rsidR="00F03D2B" w:rsidRDefault="00F03D2B" w:rsidP="00D76DBB">
            <w:r>
              <w:t>Neutral rugs blend easily with future décor changes.</w:t>
            </w:r>
          </w:p>
        </w:tc>
      </w:tr>
      <w:tr w:rsidR="00F03D2B" w14:paraId="5D3CE11E" w14:textId="77777777" w:rsidTr="007C3627">
        <w:trPr>
          <w:trHeight w:val="1084"/>
          <w:tblCellSpacing w:w="15" w:type="dxa"/>
        </w:trPr>
        <w:tc>
          <w:tcPr>
            <w:tcW w:w="0" w:type="auto"/>
            <w:vAlign w:val="center"/>
            <w:hideMark/>
          </w:tcPr>
          <w:p w14:paraId="30649385" w14:textId="77777777" w:rsidR="00F03D2B" w:rsidRDefault="00F03D2B" w:rsidP="00D76DBB">
            <w:r>
              <w:rPr>
                <w:rStyle w:val="Strong"/>
              </w:rPr>
              <w:t>Bulletin Board or Whiteboard</w:t>
            </w:r>
          </w:p>
        </w:tc>
        <w:tc>
          <w:tcPr>
            <w:tcW w:w="0" w:type="auto"/>
            <w:vAlign w:val="center"/>
            <w:hideMark/>
          </w:tcPr>
          <w:p w14:paraId="1D7C286A" w14:textId="77777777" w:rsidR="00F03D2B" w:rsidRDefault="00F03D2B" w:rsidP="00D76DBB">
            <w:r>
              <w:t>Keeps reminders, notes, and schedules visible.</w:t>
            </w:r>
          </w:p>
        </w:tc>
        <w:tc>
          <w:tcPr>
            <w:tcW w:w="0" w:type="auto"/>
            <w:vAlign w:val="center"/>
            <w:hideMark/>
          </w:tcPr>
          <w:p w14:paraId="3F272ED8" w14:textId="77777777" w:rsidR="00F03D2B" w:rsidRDefault="00F03D2B" w:rsidP="00D76DBB">
            <w:r>
              <w:t>Cork boards are affordable and easy to customize.</w:t>
            </w:r>
          </w:p>
        </w:tc>
      </w:tr>
      <w:tr w:rsidR="00F03D2B" w14:paraId="0DC09541" w14:textId="77777777" w:rsidTr="007C3627">
        <w:trPr>
          <w:trHeight w:val="1062"/>
          <w:tblCellSpacing w:w="15" w:type="dxa"/>
        </w:trPr>
        <w:tc>
          <w:tcPr>
            <w:tcW w:w="0" w:type="auto"/>
            <w:vAlign w:val="center"/>
            <w:hideMark/>
          </w:tcPr>
          <w:p w14:paraId="03953523" w14:textId="77777777" w:rsidR="00F03D2B" w:rsidRDefault="00F03D2B" w:rsidP="00D76DBB">
            <w:r>
              <w:rPr>
                <w:rStyle w:val="Strong"/>
              </w:rPr>
              <w:t>Desk Organizer</w:t>
            </w:r>
          </w:p>
        </w:tc>
        <w:tc>
          <w:tcPr>
            <w:tcW w:w="0" w:type="auto"/>
            <w:vAlign w:val="center"/>
            <w:hideMark/>
          </w:tcPr>
          <w:p w14:paraId="0E242F26" w14:textId="77777777" w:rsidR="00F03D2B" w:rsidRDefault="00F03D2B" w:rsidP="00D76DBB">
            <w:r>
              <w:t>Keeps everyday supplies within reach and reduces clutter.</w:t>
            </w:r>
          </w:p>
        </w:tc>
        <w:tc>
          <w:tcPr>
            <w:tcW w:w="0" w:type="auto"/>
            <w:vAlign w:val="center"/>
            <w:hideMark/>
          </w:tcPr>
          <w:p w14:paraId="1D317775" w14:textId="77777777" w:rsidR="00F03D2B" w:rsidRDefault="00F03D2B" w:rsidP="00D76DBB">
            <w:r>
              <w:t>Choose simple trays or modular organizers instead of oversized storage systems.</w:t>
            </w:r>
          </w:p>
        </w:tc>
      </w:tr>
    </w:tbl>
    <w:p w14:paraId="302A989C" w14:textId="44264E2E" w:rsidR="00F03D2B" w:rsidRDefault="00F03D2B" w:rsidP="00F03D2B"/>
    <w:p w14:paraId="5A596056" w14:textId="77777777" w:rsidR="007C3627" w:rsidRDefault="007C3627" w:rsidP="00F03D2B">
      <w:pPr>
        <w:pStyle w:val="Heading2"/>
      </w:pPr>
    </w:p>
    <w:p w14:paraId="6D2D62C6" w14:textId="0C920F15" w:rsidR="00F03D2B" w:rsidRDefault="00F03D2B" w:rsidP="00F03D2B">
      <w:pPr>
        <w:pStyle w:val="Heading2"/>
      </w:pPr>
      <w:r>
        <w:t>Quick Shopping Checklist</w:t>
      </w:r>
    </w:p>
    <w:p w14:paraId="0133386D" w14:textId="77777777" w:rsidR="00F03D2B" w:rsidRDefault="00F03D2B" w:rsidP="00F03D2B">
      <w:pPr>
        <w:pStyle w:val="NormalWeb"/>
      </w:pPr>
      <w:r>
        <w:t>Before you begin decorating, make sure you have the essentials:</w:t>
      </w:r>
    </w:p>
    <w:p w14:paraId="25084FB1" w14:textId="77777777" w:rsidR="00F03D2B" w:rsidRDefault="00F03D2B" w:rsidP="00F03D2B">
      <w:pPr>
        <w:pStyle w:val="NormalWeb"/>
      </w:pPr>
      <w:r>
        <w:rPr>
          <w:rFonts w:ascii="Segoe UI Symbol" w:hAnsi="Segoe UI Symbol" w:cs="Segoe UI Symbol"/>
        </w:rPr>
        <w:t>☐</w:t>
      </w:r>
      <w:r>
        <w:t xml:space="preserve"> Comfortable office chair</w:t>
      </w:r>
    </w:p>
    <w:p w14:paraId="4AE60594" w14:textId="77777777" w:rsidR="00F03D2B" w:rsidRDefault="00F03D2B" w:rsidP="00F03D2B">
      <w:pPr>
        <w:pStyle w:val="NormalWeb"/>
      </w:pPr>
      <w:r>
        <w:rPr>
          <w:rFonts w:ascii="Segoe UI Symbol" w:hAnsi="Segoe UI Symbol" w:cs="Segoe UI Symbol"/>
        </w:rPr>
        <w:t>☐</w:t>
      </w:r>
      <w:r>
        <w:t xml:space="preserve"> Functional desk</w:t>
      </w:r>
    </w:p>
    <w:p w14:paraId="7570E0A8" w14:textId="77777777" w:rsidR="00F03D2B" w:rsidRDefault="00F03D2B" w:rsidP="00F03D2B">
      <w:pPr>
        <w:pStyle w:val="NormalWeb"/>
      </w:pPr>
      <w:r>
        <w:rPr>
          <w:rFonts w:ascii="Segoe UI Symbol" w:hAnsi="Segoe UI Symbol" w:cs="Segoe UI Symbol"/>
        </w:rPr>
        <w:t>☐</w:t>
      </w:r>
      <w:r>
        <w:t xml:space="preserve"> Adjustable task lighting</w:t>
      </w:r>
    </w:p>
    <w:p w14:paraId="0667861F" w14:textId="77777777" w:rsidR="00F03D2B" w:rsidRDefault="00F03D2B" w:rsidP="00F03D2B">
      <w:pPr>
        <w:pStyle w:val="NormalWeb"/>
      </w:pPr>
      <w:r>
        <w:rPr>
          <w:rFonts w:ascii="Segoe UI Symbol" w:hAnsi="Segoe UI Symbol" w:cs="Segoe UI Symbol"/>
        </w:rPr>
        <w:t>☐</w:t>
      </w:r>
      <w:r>
        <w:t xml:space="preserve"> Proper screen height</w:t>
      </w:r>
    </w:p>
    <w:p w14:paraId="4C90F4C1" w14:textId="77777777" w:rsidR="00F03D2B" w:rsidRDefault="00F03D2B" w:rsidP="00F03D2B">
      <w:pPr>
        <w:pStyle w:val="NormalWeb"/>
      </w:pPr>
      <w:r>
        <w:rPr>
          <w:rFonts w:ascii="Segoe UI Symbol" w:hAnsi="Segoe UI Symbol" w:cs="Segoe UI Symbol"/>
        </w:rPr>
        <w:t>☐</w:t>
      </w:r>
      <w:r>
        <w:t xml:space="preserve"> Cable management solution</w:t>
      </w:r>
    </w:p>
    <w:p w14:paraId="700A715E" w14:textId="77777777" w:rsidR="00F03D2B" w:rsidRDefault="00F03D2B" w:rsidP="00F03D2B">
      <w:pPr>
        <w:pStyle w:val="NormalWeb"/>
      </w:pPr>
      <w:r>
        <w:rPr>
          <w:rFonts w:ascii="Segoe UI Symbol" w:hAnsi="Segoe UI Symbol" w:cs="Segoe UI Symbol"/>
        </w:rPr>
        <w:t>☐</w:t>
      </w:r>
      <w:r>
        <w:t xml:space="preserve"> Storage for documents and supplies</w:t>
      </w:r>
    </w:p>
    <w:p w14:paraId="5BAC1A82" w14:textId="77777777" w:rsidR="00F03D2B" w:rsidRDefault="00F03D2B" w:rsidP="00F03D2B">
      <w:pPr>
        <w:pStyle w:val="NormalWeb"/>
      </w:pPr>
      <w:r>
        <w:rPr>
          <w:rFonts w:ascii="Segoe UI Symbol" w:hAnsi="Segoe UI Symbol" w:cs="Segoe UI Symbol"/>
        </w:rPr>
        <w:t>☐</w:t>
      </w:r>
      <w:r>
        <w:t xml:space="preserve"> Indoor plant or natural décor</w:t>
      </w:r>
    </w:p>
    <w:p w14:paraId="7481D4B3" w14:textId="77777777" w:rsidR="00F03D2B" w:rsidRDefault="00F03D2B" w:rsidP="00F03D2B">
      <w:pPr>
        <w:pStyle w:val="NormalWeb"/>
      </w:pPr>
      <w:r>
        <w:rPr>
          <w:rFonts w:ascii="Segoe UI Symbol" w:hAnsi="Segoe UI Symbol" w:cs="Segoe UI Symbol"/>
        </w:rPr>
        <w:t>☐</w:t>
      </w:r>
      <w:r>
        <w:t xml:space="preserve"> Area rug (optional)</w:t>
      </w:r>
    </w:p>
    <w:p w14:paraId="33C9D150" w14:textId="77777777" w:rsidR="00F03D2B" w:rsidRDefault="00F03D2B" w:rsidP="00F03D2B">
      <w:pPr>
        <w:pStyle w:val="NormalWeb"/>
      </w:pPr>
      <w:r>
        <w:rPr>
          <w:rFonts w:ascii="Segoe UI Symbol" w:hAnsi="Segoe UI Symbol" w:cs="Segoe UI Symbol"/>
        </w:rPr>
        <w:t>☐</w:t>
      </w:r>
      <w:r>
        <w:t xml:space="preserve"> Wall organization system</w:t>
      </w:r>
    </w:p>
    <w:p w14:paraId="606FAE52" w14:textId="77777777" w:rsidR="00F03D2B" w:rsidRDefault="00F03D2B" w:rsidP="00F03D2B">
      <w:pPr>
        <w:pStyle w:val="NormalWeb"/>
      </w:pPr>
      <w:r>
        <w:rPr>
          <w:rFonts w:ascii="Segoe UI Symbol" w:hAnsi="Segoe UI Symbol" w:cs="Segoe UI Symbol"/>
        </w:rPr>
        <w:t>☐</w:t>
      </w:r>
      <w:r>
        <w:t xml:space="preserve"> Basic desk accessories</w:t>
      </w:r>
    </w:p>
    <w:p w14:paraId="282527CE" w14:textId="77777777" w:rsidR="005775C4" w:rsidRDefault="005775C4" w:rsidP="00F03D2B">
      <w:pPr>
        <w:pStyle w:val="NormalWeb"/>
      </w:pPr>
    </w:p>
    <w:p w14:paraId="1EF34CB8" w14:textId="36E27166" w:rsidR="00F03D2B" w:rsidRPr="00901DB3" w:rsidRDefault="00F03D2B" w:rsidP="00F03D2B">
      <w:pPr>
        <w:pStyle w:val="NormalWeb"/>
      </w:pPr>
      <w:r>
        <w:t xml:space="preserve">One common mistake </w:t>
      </w:r>
      <w:proofErr w:type="gramStart"/>
      <w:r>
        <w:t>homeowners</w:t>
      </w:r>
      <w:proofErr w:type="gramEnd"/>
      <w:r>
        <w:t xml:space="preserve"> make is purchasing decorative accessories before investing in the fundamentals. A comfortable chair, proper lighting, and an organized desk typically improve productivity far more than expensive decorative items. Once those essentials are in place, adding personal style becomes much easier and more effective.</w:t>
      </w:r>
    </w:p>
    <w:p w14:paraId="395DFBBE" w14:textId="77777777" w:rsidR="004E6C25" w:rsidRPr="00F03D2B" w:rsidRDefault="004E6C25" w:rsidP="00F03D2B"/>
    <w:sectPr w:rsidR="004E6C25" w:rsidRPr="00F03D2B" w:rsidSect="0075082A">
      <w:pgSz w:w="12240" w:h="15840"/>
      <w:pgMar w:top="284" w:right="1440" w:bottom="142"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972E8" w14:textId="77777777" w:rsidR="00763F99" w:rsidRDefault="00763F99" w:rsidP="0075082A">
      <w:pPr>
        <w:spacing w:after="0" w:line="240" w:lineRule="auto"/>
      </w:pPr>
      <w:r>
        <w:separator/>
      </w:r>
    </w:p>
  </w:endnote>
  <w:endnote w:type="continuationSeparator" w:id="0">
    <w:p w14:paraId="7A675BF1" w14:textId="77777777" w:rsidR="00763F99" w:rsidRDefault="00763F99" w:rsidP="0075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11C56" w14:textId="77777777" w:rsidR="00763F99" w:rsidRDefault="00763F99" w:rsidP="0075082A">
      <w:pPr>
        <w:spacing w:after="0" w:line="240" w:lineRule="auto"/>
      </w:pPr>
      <w:r>
        <w:separator/>
      </w:r>
    </w:p>
  </w:footnote>
  <w:footnote w:type="continuationSeparator" w:id="0">
    <w:p w14:paraId="2BC6FD9D" w14:textId="77777777" w:rsidR="00763F99" w:rsidRDefault="00763F99" w:rsidP="007508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6"/>
    <w:rsid w:val="002D46FE"/>
    <w:rsid w:val="004E6C25"/>
    <w:rsid w:val="005775C4"/>
    <w:rsid w:val="00604FF4"/>
    <w:rsid w:val="0075082A"/>
    <w:rsid w:val="00763F99"/>
    <w:rsid w:val="007C3627"/>
    <w:rsid w:val="008E4A16"/>
    <w:rsid w:val="009175D9"/>
    <w:rsid w:val="009317F2"/>
    <w:rsid w:val="00F03D2B"/>
    <w:rsid w:val="00F55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40FCE"/>
  <w15:chartTrackingRefBased/>
  <w15:docId w15:val="{5205CDAA-F7D2-4BE9-967F-35FA0A7A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D2B"/>
  </w:style>
  <w:style w:type="paragraph" w:styleId="Heading1">
    <w:name w:val="heading 1"/>
    <w:basedOn w:val="Normal"/>
    <w:link w:val="Heading1Char"/>
    <w:uiPriority w:val="9"/>
    <w:qFormat/>
    <w:rsid w:val="00604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04FF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FF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04FF4"/>
    <w:rPr>
      <w:rFonts w:ascii="Times New Roman" w:eastAsia="Times New Roman" w:hAnsi="Times New Roman" w:cs="Times New Roman"/>
      <w:b/>
      <w:bCs/>
      <w:sz w:val="36"/>
      <w:szCs w:val="36"/>
    </w:rPr>
  </w:style>
  <w:style w:type="paragraph" w:styleId="NormalWeb">
    <w:name w:val="Normal (Web)"/>
    <w:basedOn w:val="Normal"/>
    <w:uiPriority w:val="99"/>
    <w:unhideWhenUsed/>
    <w:rsid w:val="00604FF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04FF4"/>
    <w:rPr>
      <w:b/>
      <w:bCs/>
    </w:rPr>
  </w:style>
  <w:style w:type="paragraph" w:styleId="Header">
    <w:name w:val="header"/>
    <w:basedOn w:val="Normal"/>
    <w:link w:val="HeaderChar"/>
    <w:uiPriority w:val="99"/>
    <w:unhideWhenUsed/>
    <w:rsid w:val="0075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82A"/>
  </w:style>
  <w:style w:type="paragraph" w:styleId="Footer">
    <w:name w:val="footer"/>
    <w:basedOn w:val="Normal"/>
    <w:link w:val="FooterChar"/>
    <w:uiPriority w:val="99"/>
    <w:unhideWhenUsed/>
    <w:rsid w:val="0075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Qureshi</dc:creator>
  <cp:keywords/>
  <dc:description/>
  <cp:lastModifiedBy>Imran Qureshi</cp:lastModifiedBy>
  <cp:revision>6</cp:revision>
  <dcterms:created xsi:type="dcterms:W3CDTF">2026-07-12T07:01:00Z</dcterms:created>
  <dcterms:modified xsi:type="dcterms:W3CDTF">2026-07-12T07:14:00Z</dcterms:modified>
</cp:coreProperties>
</file>